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ThinkScripts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DISCLAIMER: These are provided, without warranty, or guarantee of accuracy. You’re responsible for your own trading decisions. </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720" w:before="0" w:line="264" w:lineRule="auto"/>
        <w:rPr>
          <w:b w:val="1"/>
          <w:color w:val="516385"/>
          <w:sz w:val="42"/>
          <w:szCs w:val="42"/>
        </w:rPr>
      </w:pPr>
      <w:bookmarkStart w:colFirst="0" w:colLast="0" w:name="_i7r4ntn74sgv" w:id="0"/>
      <w:bookmarkEnd w:id="0"/>
      <w:r w:rsidDel="00000000" w:rsidR="00000000" w:rsidRPr="00000000">
        <w:rPr>
          <w:b w:val="1"/>
          <w:color w:val="516385"/>
          <w:sz w:val="42"/>
          <w:szCs w:val="42"/>
          <w:rtl w:val="0"/>
        </w:rPr>
        <w:t xml:space="preserve">Step 1</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080" w:line="384.00000000000006" w:lineRule="auto"/>
        <w:rPr>
          <w:color w:val="516385"/>
          <w:sz w:val="21"/>
          <w:szCs w:val="21"/>
        </w:rPr>
      </w:pPr>
      <w:r w:rsidDel="00000000" w:rsidR="00000000" w:rsidRPr="00000000">
        <w:rPr>
          <w:color w:val="516385"/>
          <w:sz w:val="21"/>
          <w:szCs w:val="21"/>
          <w:rtl w:val="0"/>
        </w:rPr>
        <w:t xml:space="preserve">Open Thinkorswim, Go to Charts, Click 'Studies' then Click 'Edit Studies'</w:t>
      </w:r>
    </w:p>
    <w:p w:rsidR="00000000" w:rsidDel="00000000" w:rsidP="00000000" w:rsidRDefault="00000000" w:rsidRPr="00000000" w14:paraId="00000006">
      <w:pPr>
        <w:spacing w:after="600" w:lineRule="auto"/>
        <w:rPr>
          <w:color w:val="7e7e7e"/>
          <w:sz w:val="21"/>
          <w:szCs w:val="21"/>
        </w:rPr>
      </w:pPr>
      <w:r w:rsidDel="00000000" w:rsidR="00000000" w:rsidRPr="00000000">
        <w:rPr>
          <w:color w:val="7e7e7e"/>
          <w:sz w:val="21"/>
          <w:szCs w:val="21"/>
          <w:rtl w:val="0"/>
        </w:rPr>
        <w:t xml:space="preserve"> </w:t>
      </w:r>
      <w:r w:rsidDel="00000000" w:rsidR="00000000" w:rsidRPr="00000000">
        <w:rPr>
          <w:color w:val="7e7e7e"/>
          <w:sz w:val="21"/>
          <w:szCs w:val="21"/>
        </w:rPr>
        <w:drawing>
          <wp:inline distB="114300" distT="114300" distL="114300" distR="114300">
            <wp:extent cx="5943600" cy="533400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943600" cy="5334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720" w:before="0" w:line="264" w:lineRule="auto"/>
        <w:rPr>
          <w:b w:val="1"/>
          <w:color w:val="516385"/>
          <w:sz w:val="42"/>
          <w:szCs w:val="42"/>
        </w:rPr>
      </w:pPr>
      <w:bookmarkStart w:colFirst="0" w:colLast="0" w:name="_kfh1yednztdk" w:id="1"/>
      <w:bookmarkEnd w:id="1"/>
      <w:r w:rsidDel="00000000" w:rsidR="00000000" w:rsidRPr="00000000">
        <w:rPr>
          <w:b w:val="1"/>
          <w:color w:val="516385"/>
          <w:sz w:val="42"/>
          <w:szCs w:val="42"/>
          <w:rtl w:val="0"/>
        </w:rPr>
        <w:t xml:space="preserve">Step 2</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080" w:line="384.00000000000006" w:lineRule="auto"/>
        <w:rPr>
          <w:color w:val="516385"/>
          <w:sz w:val="21"/>
          <w:szCs w:val="21"/>
        </w:rPr>
      </w:pPr>
      <w:r w:rsidDel="00000000" w:rsidR="00000000" w:rsidRPr="00000000">
        <w:rPr>
          <w:color w:val="516385"/>
          <w:sz w:val="21"/>
          <w:szCs w:val="21"/>
          <w:rtl w:val="0"/>
        </w:rPr>
        <w:t xml:space="preserve">In the Edit Studies and Strategies Menu, Click 'Import'</w:t>
      </w:r>
    </w:p>
    <w:p w:rsidR="00000000" w:rsidDel="00000000" w:rsidP="00000000" w:rsidRDefault="00000000" w:rsidRPr="00000000" w14:paraId="00000009">
      <w:pPr>
        <w:spacing w:after="600" w:lineRule="auto"/>
        <w:rPr>
          <w:color w:val="7e7e7e"/>
          <w:sz w:val="21"/>
          <w:szCs w:val="21"/>
        </w:rPr>
      </w:pPr>
      <w:r w:rsidDel="00000000" w:rsidR="00000000" w:rsidRPr="00000000">
        <w:rPr>
          <w:color w:val="7e7e7e"/>
          <w:sz w:val="21"/>
          <w:szCs w:val="21"/>
          <w:rtl w:val="0"/>
        </w:rPr>
        <w:t xml:space="preserve"> </w:t>
      </w:r>
      <w:r w:rsidDel="00000000" w:rsidR="00000000" w:rsidRPr="00000000">
        <w:rPr>
          <w:color w:val="7e7e7e"/>
          <w:sz w:val="21"/>
          <w:szCs w:val="21"/>
        </w:rPr>
        <w:drawing>
          <wp:inline distB="114300" distT="114300" distL="114300" distR="114300">
            <wp:extent cx="5943600" cy="36322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720" w:before="0" w:line="264" w:lineRule="auto"/>
        <w:rPr>
          <w:b w:val="1"/>
          <w:color w:val="516385"/>
          <w:sz w:val="42"/>
          <w:szCs w:val="42"/>
        </w:rPr>
      </w:pPr>
      <w:bookmarkStart w:colFirst="0" w:colLast="0" w:name="_e5abrk64xh4l" w:id="2"/>
      <w:bookmarkEnd w:id="2"/>
      <w:r w:rsidDel="00000000" w:rsidR="00000000" w:rsidRPr="00000000">
        <w:rPr>
          <w:b w:val="1"/>
          <w:color w:val="516385"/>
          <w:sz w:val="42"/>
          <w:szCs w:val="42"/>
          <w:rtl w:val="0"/>
        </w:rPr>
        <w:t xml:space="preserve">Step 3</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080" w:line="384.00000000000006" w:lineRule="auto"/>
        <w:rPr>
          <w:color w:val="516385"/>
          <w:sz w:val="21"/>
          <w:szCs w:val="21"/>
        </w:rPr>
      </w:pPr>
      <w:r w:rsidDel="00000000" w:rsidR="00000000" w:rsidRPr="00000000">
        <w:rPr>
          <w:color w:val="516385"/>
          <w:sz w:val="21"/>
          <w:szCs w:val="21"/>
          <w:rtl w:val="0"/>
        </w:rPr>
        <w:t xml:space="preserve">In the 'Load Studies' mentu, navigate to the folder that has the study, then select the study and click 'Open'</w:t>
      </w:r>
    </w:p>
    <w:p w:rsidR="00000000" w:rsidDel="00000000" w:rsidP="00000000" w:rsidRDefault="00000000" w:rsidRPr="00000000" w14:paraId="0000000C">
      <w:pPr>
        <w:spacing w:after="600" w:lineRule="auto"/>
        <w:rPr>
          <w:color w:val="7e7e7e"/>
          <w:sz w:val="21"/>
          <w:szCs w:val="21"/>
        </w:rPr>
      </w:pPr>
      <w:r w:rsidDel="00000000" w:rsidR="00000000" w:rsidRPr="00000000">
        <w:rPr>
          <w:color w:val="7e7e7e"/>
          <w:sz w:val="21"/>
          <w:szCs w:val="21"/>
          <w:rtl w:val="0"/>
        </w:rPr>
        <w:t xml:space="preserve"> </w:t>
      </w:r>
      <w:r w:rsidDel="00000000" w:rsidR="00000000" w:rsidRPr="00000000">
        <w:rPr>
          <w:color w:val="7e7e7e"/>
          <w:sz w:val="21"/>
          <w:szCs w:val="21"/>
        </w:rPr>
        <w:drawing>
          <wp:inline distB="114300" distT="114300" distL="114300" distR="114300">
            <wp:extent cx="5943600" cy="4254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254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720" w:before="0" w:line="264" w:lineRule="auto"/>
        <w:rPr>
          <w:b w:val="1"/>
          <w:color w:val="516385"/>
          <w:sz w:val="42"/>
          <w:szCs w:val="42"/>
        </w:rPr>
      </w:pPr>
      <w:bookmarkStart w:colFirst="0" w:colLast="0" w:name="_yrejl57n5cz5" w:id="3"/>
      <w:bookmarkEnd w:id="3"/>
      <w:r w:rsidDel="00000000" w:rsidR="00000000" w:rsidRPr="00000000">
        <w:rPr>
          <w:b w:val="1"/>
          <w:color w:val="516385"/>
          <w:sz w:val="42"/>
          <w:szCs w:val="42"/>
          <w:rtl w:val="0"/>
        </w:rPr>
        <w:t xml:space="preserve">Step 4</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080" w:line="384.00000000000006" w:lineRule="auto"/>
        <w:rPr>
          <w:color w:val="516385"/>
          <w:sz w:val="21"/>
          <w:szCs w:val="21"/>
        </w:rPr>
      </w:pPr>
      <w:r w:rsidDel="00000000" w:rsidR="00000000" w:rsidRPr="00000000">
        <w:rPr>
          <w:color w:val="516385"/>
          <w:sz w:val="21"/>
          <w:szCs w:val="21"/>
          <w:rtl w:val="0"/>
        </w:rPr>
        <w:t xml:space="preserve">The script is now imported into Thinkorswim, but you now must add it to your chart. To do this, in the 'Edit Studies and Strategies' menu, navigate to OptionBouncev1 in the 'studies' submenu. Highlight it, then click 'add study.'</w:t>
      </w:r>
    </w:p>
    <w:p w:rsidR="00000000" w:rsidDel="00000000" w:rsidP="00000000" w:rsidRDefault="00000000" w:rsidRPr="00000000" w14:paraId="0000000F">
      <w:pPr>
        <w:spacing w:after="600" w:lineRule="auto"/>
        <w:rPr>
          <w:color w:val="7e7e7e"/>
          <w:sz w:val="21"/>
          <w:szCs w:val="21"/>
        </w:rPr>
      </w:pPr>
      <w:r w:rsidDel="00000000" w:rsidR="00000000" w:rsidRPr="00000000">
        <w:rPr>
          <w:color w:val="7e7e7e"/>
          <w:sz w:val="21"/>
          <w:szCs w:val="21"/>
          <w:rtl w:val="0"/>
        </w:rPr>
        <w:t xml:space="preserve"> </w:t>
      </w:r>
      <w:r w:rsidDel="00000000" w:rsidR="00000000" w:rsidRPr="00000000">
        <w:rPr>
          <w:color w:val="7e7e7e"/>
          <w:sz w:val="21"/>
          <w:szCs w:val="21"/>
        </w:rPr>
        <w:drawing>
          <wp:inline distB="114300" distT="114300" distL="114300" distR="114300">
            <wp:extent cx="5943600" cy="363220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720" w:before="0" w:line="264" w:lineRule="auto"/>
        <w:rPr>
          <w:b w:val="1"/>
          <w:color w:val="516385"/>
          <w:sz w:val="42"/>
          <w:szCs w:val="42"/>
        </w:rPr>
      </w:pPr>
      <w:bookmarkStart w:colFirst="0" w:colLast="0" w:name="_4h4fmvryixzq" w:id="4"/>
      <w:bookmarkEnd w:id="4"/>
      <w:r w:rsidDel="00000000" w:rsidR="00000000" w:rsidRPr="00000000">
        <w:rPr>
          <w:b w:val="1"/>
          <w:color w:val="516385"/>
          <w:sz w:val="42"/>
          <w:szCs w:val="42"/>
          <w:rtl w:val="0"/>
        </w:rPr>
        <w:t xml:space="preserve">Step 5</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080" w:line="384.00000000000006" w:lineRule="auto"/>
        <w:rPr>
          <w:color w:val="516385"/>
          <w:sz w:val="21"/>
          <w:szCs w:val="21"/>
        </w:rPr>
      </w:pPr>
      <w:r w:rsidDel="00000000" w:rsidR="00000000" w:rsidRPr="00000000">
        <w:rPr>
          <w:color w:val="516385"/>
          <w:sz w:val="21"/>
          <w:szCs w:val="21"/>
          <w:rtl w:val="0"/>
        </w:rPr>
        <w:t xml:space="preserve">Once the script has been made active, click 'Apply' then 'OK'</w:t>
      </w:r>
    </w:p>
    <w:p w:rsidR="00000000" w:rsidDel="00000000" w:rsidP="00000000" w:rsidRDefault="00000000" w:rsidRPr="00000000" w14:paraId="00000012">
      <w:pPr>
        <w:spacing w:after="600" w:lineRule="auto"/>
        <w:rPr>
          <w:color w:val="7e7e7e"/>
          <w:sz w:val="21"/>
          <w:szCs w:val="21"/>
        </w:rPr>
      </w:pPr>
      <w:r w:rsidDel="00000000" w:rsidR="00000000" w:rsidRPr="00000000">
        <w:rPr>
          <w:color w:val="7e7e7e"/>
          <w:sz w:val="21"/>
          <w:szCs w:val="21"/>
          <w:rtl w:val="0"/>
        </w:rPr>
        <w:t xml:space="preserve"> </w:t>
      </w:r>
      <w:r w:rsidDel="00000000" w:rsidR="00000000" w:rsidRPr="00000000">
        <w:rPr>
          <w:color w:val="7e7e7e"/>
          <w:sz w:val="21"/>
          <w:szCs w:val="21"/>
        </w:rPr>
        <w:drawing>
          <wp:inline distB="114300" distT="114300" distL="114300" distR="114300">
            <wp:extent cx="5943600" cy="363220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36322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